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5ab95f4f1247a1a5029447f077246682f3dd3"/>
    <w:p>
      <w:pPr>
        <w:pStyle w:val="Heading3"/>
      </w:pPr>
      <w:r>
        <w:t xml:space="preserve">В военном комиссариате Бутырского района вручены погоны военнослужащим запаса</w:t>
      </w:r>
    </w:p>
    <w:p>
      <w:pPr>
        <w:pStyle w:val="FirstParagraph"/>
      </w:pPr>
      <w:r>
        <w:t xml:space="preserve">28.03.2022</w:t>
      </w:r>
    </w:p>
    <w:p>
      <w:pPr>
        <w:pStyle w:val="BodyText"/>
      </w:pPr>
      <w:r>
        <w:t xml:space="preserve">В военном комиссариате Бутырского района 24.03.2022 в торжественной обстановке были вручены погоны военнослужащим запаса, заключившим контракт на пребывание в мобилизационном людском резерве, и прошедшим 30-дневные военные сборы.</w:t>
      </w:r>
    </w:p>
    <w:p>
      <w:pPr>
        <w:pStyle w:val="BodyText"/>
      </w:pPr>
      <w:r>
        <w:t xml:space="preserve">По результатам сборов и на основании решения аттестационной комиссии военного комиссариата города Москвы приказом военного комиссара города Москвы им были присвоены очередные воинские звания.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http://severny.mos.ru/info-butyrskaya-military-commissariat/detail/10710756.html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info-butyrskaya-military-commissariat/detail/10710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info-butyrskaya-military-commissariat/detail/10710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2025-03-30T17:58:23Z</dcterms:created>
  <dcterms:modified xsi:type="dcterms:W3CDTF">2025-03-30T17:58:23Z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