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каз-президента-рф"/>
    <w:p>
      <w:pPr>
        <w:pStyle w:val="Heading3"/>
      </w:pPr>
      <w:r>
        <w:t xml:space="preserve">Указ Президента РФ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t xml:space="preserve">Указ Президента РФ от 21.12.2013 N 931 "О юбилейной медали "70 лет Победы в Великой Отечественной войне 1941 - 1945 гг." (вместе с "Положением о юбилейной медали "70 лет Победы в Великой Отечественной войне 1941 - 1945 гг.")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http://severny.mos.ru/memorable-dates/the-70th-anniversary-of-victory-in-great-patriotic-war-of-1941-1945-is-dedicated/detail/1642000.html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memorable-dates/the-70th-anniversary-of-victory-in-great-patriotic-war-of-1941-1945-is-dedicated/detail/1642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memorable-dates/the-70th-anniversary-of-victory-in-great-patriotic-war-of-1941-1945-is-dedicated/detail/1642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2024-07-22T22:47:15Z</dcterms:created>
  <dcterms:modified xsi:type="dcterms:W3CDTF">2024-07-22T22:47:15Z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