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ea0cc42c1269ddc4361cff6d932ed00b67880"/>
    <w:p>
      <w:pPr>
        <w:pStyle w:val="Heading3"/>
      </w:pPr>
      <w:r>
        <w:t xml:space="preserve">Две «БМВ» столкнулись на Долгопрудненском шоссе</w:t>
      </w:r>
    </w:p>
    <w:p>
      <w:pPr>
        <w:pStyle w:val="FirstParagraph"/>
      </w:pPr>
      <w:r>
        <w:t xml:space="preserve">22.02.2024</w:t>
      </w:r>
    </w:p>
    <w:p>
      <w:pPr>
        <w:pStyle w:val="BodyText"/>
      </w:pPr>
      <w:r>
        <w:rPr>
          <w:bCs/>
          <w:b/>
          <w:iCs/>
          <w:i/>
        </w:rPr>
        <w:t xml:space="preserve">22.02.2024. В районе Северный произошла авария с участием двух легковых автомобилей. Об этом инциденте сообщили очевидцы.</w:t>
      </w:r>
    </w:p>
    <w:p>
      <w:pPr>
        <w:pStyle w:val="BodyText"/>
      </w:pPr>
      <w:r>
        <w:rPr>
          <w:iCs/>
          <w:i/>
        </w:rPr>
        <w:t xml:space="preserve">«Авария произошла утром в районе дома № 6 на Долгопрудненском шоссе. Женщина за рулем автомобиля марки «БМВ» врезалась в машину этой же марки. Пострадавшая от госпитализации отказалась», — отмечается в сообщении.</w:t>
      </w:r>
    </w:p>
    <w:p>
      <w:pPr>
        <w:pStyle w:val="BodyText"/>
      </w:pPr>
      <w:r>
        <w:t xml:space="preserve">ГИБДД СВАО призывает водителей быть предельно внимательными на дорогах и соблюдать скоростной режим. Для вызова экстренных служб, необходимо позвонить по короткому номеру 112. Звонок с мобильного телефона бесплатный и возможен, даже если номер заблокирован за неуплату и в телефон не вставлена сим-карта.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http://severny.mos.ru/presscenter/news/detail/12182575.html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2182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2182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2025-07-28T06:42:00Z</dcterms:created>
  <dcterms:modified xsi:type="dcterms:W3CDTF">2025-07-28T06:42:00Z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