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c12743036fbfafacdf4678b9a7f215889c9b3"/>
    <w:p>
      <w:pPr>
        <w:pStyle w:val="Heading3"/>
      </w:pPr>
      <w:r>
        <w:t xml:space="preserve">В Северном на торги выставили пять нежилых помещений в новостройках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rPr>
          <w:iCs/>
          <w:i/>
          <w:bCs/>
          <w:b/>
        </w:rPr>
        <w:t xml:space="preserve">19.06.2024. Город выставил на торги пять помещений свободного назначения в районе Северный. Они находятся рядом со станцией Долгопрудная первого Московского центрального диаметра. Об этом сообщил руководитель столичного Департамента по конкурентной политике Кирилл Пуртов.</w:t>
      </w:r>
    </w:p>
    <w:p>
      <w:pPr>
        <w:pStyle w:val="BodyText"/>
      </w:pPr>
      <w:r>
        <w:t xml:space="preserve">«Выставленные на аукционы помещения расположены на первых этажах новых многоквартирных домов на Долгопрудной аллее. Их площадь варьируется от 161 до 250,9 квадратного метра. Объекты реализуются с черновой отделкой, все они оборудованы отдельными входами. Заявочные кампании завершатся в период с 19 июня по 14 августа», — рассказал Кирилл Пуртов.</w:t>
      </w:r>
    </w:p>
    <w:p>
      <w:pPr>
        <w:pStyle w:val="BodyText"/>
      </w:pPr>
      <w:r>
        <w:t xml:space="preserve">Три из пяти выставленных на торги объектов находятся по адресу: Долгопрудная аллея, дом 15, корпус 3. Еще по одному помещению можно приобрести в корпусах 1 и 2.</w:t>
      </w:r>
    </w:p>
    <w:p>
      <w:pPr>
        <w:pStyle w:val="BodyText"/>
      </w:pPr>
      <w:r>
        <w:t xml:space="preserve">По словам Пуртова, коммерческая недвижимость на первых этажах жилых домов востребована среди предпринимателей. Минимаркеты, салоны красоты, магазины бытовых и строительных товаров, пункты выдачи заказов и другие предприятия, которые открываются в таких помещениях, помогают обеспечить потребности жильцов, способствуют развитию инфраструктуры районов столицы.</w:t>
      </w:r>
    </w:p>
    <w:p>
      <w:pPr>
        <w:pStyle w:val="BodyText"/>
      </w:pPr>
      <w:r>
        <w:t xml:space="preserve">Онлайн-аукционы пройдут 27 июня и 21 августа, в зависимости от лота. Для участия понадобится регистрация на площадке «Росэлторг» и усиленная квалифицированная электронная подпись.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http://severny.mos.ru/presscenter/news/detail/12428259.html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428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428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2025-07-28T10:09:14Z</dcterms:created>
  <dcterms:modified xsi:type="dcterms:W3CDTF">2025-07-28T10:09:14Z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